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87" w:rsidRDefault="001C6287" w:rsidP="001C6287">
      <w:pPr>
        <w:spacing w:line="800" w:lineRule="exact"/>
        <w:rPr>
          <w:rFonts w:ascii="Times New Roman" w:eastAsia="方正小标宋_GBK" w:hAnsi="Times New Roman" w:cs="Times New Roman" w:hint="eastAsia"/>
          <w:spacing w:val="-20"/>
          <w:sz w:val="72"/>
          <w:szCs w:val="72"/>
        </w:rPr>
      </w:pPr>
    </w:p>
    <w:p w:rsidR="001C6287" w:rsidRDefault="001C6287" w:rsidP="001C6287">
      <w:pPr>
        <w:spacing w:line="800" w:lineRule="exact"/>
        <w:rPr>
          <w:rFonts w:ascii="Times New Roman" w:eastAsia="方正小标宋_GBK" w:hAnsi="Times New Roman" w:cs="Times New Roman" w:hint="eastAsia"/>
          <w:spacing w:val="-20"/>
          <w:sz w:val="72"/>
          <w:szCs w:val="72"/>
        </w:rPr>
      </w:pPr>
    </w:p>
    <w:p w:rsidR="00C231E9" w:rsidRPr="001C6287" w:rsidRDefault="004B33EA" w:rsidP="001C6287">
      <w:pPr>
        <w:spacing w:line="800" w:lineRule="exact"/>
        <w:rPr>
          <w:rFonts w:ascii="Times New Roman" w:eastAsia="方正小标宋_GBK" w:hAnsi="Times New Roman" w:cs="Times New Roman"/>
          <w:spacing w:val="-20"/>
          <w:sz w:val="72"/>
          <w:szCs w:val="72"/>
        </w:rPr>
      </w:pPr>
      <w:r w:rsidRPr="001C6287">
        <w:rPr>
          <w:rFonts w:ascii="Times New Roman" w:eastAsia="方正小标宋_GBK" w:hAnsi="Times New Roman" w:cs="Times New Roman" w:hint="eastAsia"/>
          <w:spacing w:val="-20"/>
          <w:sz w:val="72"/>
          <w:szCs w:val="72"/>
        </w:rPr>
        <w:t>广安市广安区</w:t>
      </w:r>
      <w:r w:rsidR="00281C59" w:rsidRPr="001C6287">
        <w:rPr>
          <w:rFonts w:ascii="Times New Roman" w:eastAsia="方正小标宋_GBK" w:hAnsi="Times New Roman" w:cs="Times New Roman" w:hint="eastAsia"/>
          <w:spacing w:val="-20"/>
          <w:sz w:val="72"/>
          <w:szCs w:val="72"/>
        </w:rPr>
        <w:t>穿石镇小学校</w:t>
      </w:r>
    </w:p>
    <w:p w:rsidR="001C6287" w:rsidRDefault="001C6287" w:rsidP="001C6287">
      <w:pPr>
        <w:spacing w:line="800" w:lineRule="exact"/>
        <w:jc w:val="center"/>
        <w:rPr>
          <w:rFonts w:ascii="Times New Roman" w:eastAsia="方正小标宋_GBK" w:hAnsi="Times New Roman" w:cs="Times New Roman" w:hint="eastAsia"/>
          <w:sz w:val="72"/>
          <w:szCs w:val="72"/>
        </w:rPr>
      </w:pPr>
    </w:p>
    <w:p w:rsidR="001C6287" w:rsidRDefault="001C6287" w:rsidP="001C6287">
      <w:pPr>
        <w:spacing w:line="800" w:lineRule="exact"/>
        <w:jc w:val="center"/>
        <w:rPr>
          <w:rFonts w:ascii="Times New Roman" w:eastAsia="方正小标宋_GBK" w:hAnsi="Times New Roman" w:cs="Times New Roman" w:hint="eastAsia"/>
          <w:sz w:val="72"/>
          <w:szCs w:val="72"/>
        </w:rPr>
      </w:pPr>
    </w:p>
    <w:p w:rsidR="001C6287" w:rsidRDefault="004B33EA" w:rsidP="001C6287">
      <w:pPr>
        <w:spacing w:line="800" w:lineRule="exact"/>
        <w:jc w:val="center"/>
        <w:rPr>
          <w:rFonts w:ascii="Times New Roman" w:eastAsia="方正小标宋_GBK" w:hAnsi="Times New Roman" w:cs="Times New Roman" w:hint="eastAsia"/>
          <w:sz w:val="72"/>
          <w:szCs w:val="72"/>
        </w:rPr>
      </w:pPr>
      <w:r>
        <w:rPr>
          <w:rFonts w:ascii="Times New Roman" w:eastAsia="方正小标宋_GBK" w:hAnsi="Times New Roman" w:cs="Times New Roman" w:hint="eastAsia"/>
          <w:sz w:val="72"/>
          <w:szCs w:val="72"/>
        </w:rPr>
        <w:t>2026</w:t>
      </w:r>
      <w:r>
        <w:rPr>
          <w:rFonts w:ascii="Times New Roman" w:eastAsia="方正小标宋_GBK" w:hAnsi="Times New Roman" w:cs="Times New Roman"/>
          <w:sz w:val="72"/>
          <w:szCs w:val="72"/>
        </w:rPr>
        <w:t>年</w:t>
      </w:r>
      <w:r>
        <w:rPr>
          <w:rFonts w:ascii="Times New Roman" w:eastAsia="方正小标宋_GBK" w:hAnsi="Times New Roman" w:cs="Times New Roman" w:hint="eastAsia"/>
          <w:sz w:val="72"/>
          <w:szCs w:val="72"/>
        </w:rPr>
        <w:t>单位</w:t>
      </w:r>
      <w:r>
        <w:rPr>
          <w:rFonts w:ascii="Times New Roman" w:eastAsia="方正小标宋_GBK" w:hAnsi="Times New Roman" w:cs="Times New Roman"/>
          <w:sz w:val="72"/>
          <w:szCs w:val="72"/>
        </w:rPr>
        <w:t>预算</w:t>
      </w:r>
    </w:p>
    <w:p w:rsidR="001C6287" w:rsidRDefault="001C6287" w:rsidP="001C6287">
      <w:pPr>
        <w:spacing w:line="800" w:lineRule="exact"/>
        <w:jc w:val="center"/>
        <w:rPr>
          <w:rFonts w:ascii="Times New Roman" w:eastAsia="方正小标宋_GBK" w:hAnsi="Times New Roman" w:cs="Times New Roman" w:hint="eastAsia"/>
          <w:sz w:val="72"/>
          <w:szCs w:val="72"/>
        </w:rPr>
      </w:pPr>
    </w:p>
    <w:p w:rsidR="001C6287" w:rsidRDefault="001C6287" w:rsidP="001C6287">
      <w:pPr>
        <w:spacing w:line="800" w:lineRule="exact"/>
        <w:jc w:val="center"/>
        <w:rPr>
          <w:rFonts w:ascii="Times New Roman" w:eastAsia="方正小标宋_GBK" w:hAnsi="Times New Roman" w:cs="Times New Roman" w:hint="eastAsia"/>
          <w:sz w:val="72"/>
          <w:szCs w:val="72"/>
        </w:rPr>
      </w:pPr>
    </w:p>
    <w:p w:rsidR="00C231E9" w:rsidRDefault="001C6287" w:rsidP="001C6287">
      <w:pPr>
        <w:spacing w:line="800" w:lineRule="exact"/>
        <w:jc w:val="center"/>
        <w:rPr>
          <w:rFonts w:ascii="Times New Roman" w:eastAsia="方正小标宋_GBK" w:hAnsi="Times New Roman" w:cs="Times New Roman"/>
          <w:sz w:val="72"/>
          <w:szCs w:val="72"/>
        </w:rPr>
      </w:pPr>
      <w:r>
        <w:rPr>
          <w:rFonts w:ascii="Times New Roman" w:eastAsia="方正小标宋_GBK" w:hAnsi="Times New Roman" w:cs="Times New Roman"/>
          <w:sz w:val="72"/>
          <w:szCs w:val="72"/>
        </w:rPr>
        <w:t>编制说明</w:t>
      </w:r>
    </w:p>
    <w:p w:rsidR="00C231E9" w:rsidRDefault="00C231E9">
      <w:pPr>
        <w:spacing w:line="800" w:lineRule="exact"/>
        <w:ind w:firstLineChars="200" w:firstLine="1440"/>
        <w:jc w:val="center"/>
        <w:rPr>
          <w:rFonts w:ascii="Times New Roman" w:eastAsia="方正小标宋_GBK" w:hAnsi="Times New Roman" w:cs="Times New Roman"/>
          <w:sz w:val="72"/>
          <w:szCs w:val="72"/>
        </w:rPr>
      </w:pPr>
    </w:p>
    <w:p w:rsidR="00C231E9" w:rsidRDefault="004B33EA">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C231E9" w:rsidRDefault="004B33EA">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C231E9" w:rsidRDefault="004B33EA">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第一部分</w:t>
      </w:r>
      <w:r>
        <w:rPr>
          <w:rFonts w:ascii="Times New Roman" w:eastAsia="黑体" w:hAnsi="Times New Roman" w:cs="Times New Roman"/>
          <w:kern w:val="0"/>
          <w:sz w:val="32"/>
          <w:szCs w:val="32"/>
        </w:rPr>
        <w:t xml:space="preserve">  </w:t>
      </w:r>
      <w:r>
        <w:rPr>
          <w:rFonts w:ascii="Times New Roman" w:eastAsia="黑体" w:hAnsi="Times New Roman" w:cs="Times New Roman" w:hint="eastAsia"/>
          <w:kern w:val="0"/>
          <w:sz w:val="32"/>
          <w:szCs w:val="32"/>
        </w:rPr>
        <w:t>广安市广安区</w:t>
      </w:r>
      <w:r w:rsidR="00281C59">
        <w:rPr>
          <w:rFonts w:ascii="Times New Roman" w:eastAsia="黑体" w:hAnsi="Times New Roman" w:cs="Times New Roman" w:hint="eastAsia"/>
          <w:kern w:val="0"/>
          <w:sz w:val="32"/>
          <w:szCs w:val="32"/>
        </w:rPr>
        <w:t>穿石镇小学校</w:t>
      </w:r>
      <w:r>
        <w:rPr>
          <w:rFonts w:ascii="Times New Roman" w:eastAsia="黑体" w:hAnsi="Times New Roman" w:cs="Times New Roman"/>
          <w:kern w:val="0"/>
          <w:sz w:val="32"/>
          <w:szCs w:val="32"/>
        </w:rPr>
        <w:t>概况</w:t>
      </w:r>
    </w:p>
    <w:p w:rsidR="00C231E9" w:rsidRDefault="004B33EA">
      <w:pPr>
        <w:pStyle w:val="a4"/>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C231E9" w:rsidRDefault="004B33EA">
      <w:pPr>
        <w:pStyle w:val="a4"/>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二、预算部门构成</w:t>
      </w:r>
    </w:p>
    <w:p w:rsidR="00C231E9" w:rsidRDefault="004B33EA">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广安市广安区</w:t>
      </w:r>
      <w:r w:rsidR="00281C59">
        <w:rPr>
          <w:rFonts w:ascii="Times New Roman" w:eastAsia="黑体" w:hAnsi="Times New Roman" w:cs="Times New Roman" w:hint="eastAsia"/>
          <w:kern w:val="0"/>
          <w:sz w:val="32"/>
          <w:szCs w:val="32"/>
        </w:rPr>
        <w:t>穿石镇小学校</w:t>
      </w:r>
      <w:r>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情况说明</w:t>
      </w:r>
    </w:p>
    <w:p w:rsidR="00C231E9" w:rsidRDefault="004B33EA">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部分名词解释</w:t>
      </w:r>
    </w:p>
    <w:p w:rsidR="00C231E9" w:rsidRDefault="004B33EA">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广安市广安区</w:t>
      </w:r>
      <w:r w:rsidR="00281C59">
        <w:rPr>
          <w:rFonts w:ascii="Times New Roman" w:eastAsia="黑体" w:hAnsi="Times New Roman" w:cs="Times New Roman" w:hint="eastAsia"/>
          <w:kern w:val="0"/>
          <w:sz w:val="32"/>
          <w:szCs w:val="32"/>
        </w:rPr>
        <w:t>穿石镇小学校</w:t>
      </w:r>
      <w:r>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表</w:t>
      </w:r>
    </w:p>
    <w:p w:rsidR="00C231E9" w:rsidRDefault="004B33EA">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C231E9" w:rsidRDefault="004B33E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单位预算项目绩效目标表</w:t>
      </w:r>
    </w:p>
    <w:p w:rsidR="00C231E9" w:rsidRDefault="004B33EA">
      <w:pPr>
        <w:spacing w:line="600" w:lineRule="exact"/>
        <w:ind w:firstLineChars="300" w:firstLine="960"/>
        <w:rPr>
          <w:rFonts w:ascii="Times New Roman" w:eastAsia="黑体"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7 </w:t>
      </w:r>
      <w:r>
        <w:rPr>
          <w:rFonts w:ascii="Times New Roman" w:eastAsia="仿宋_GB2312" w:hAnsi="Times New Roman" w:cs="Times New Roman" w:hint="eastAsia"/>
          <w:sz w:val="32"/>
          <w:szCs w:val="32"/>
        </w:rPr>
        <w:t>部门整体支出绩效目标表</w:t>
      </w:r>
    </w:p>
    <w:p w:rsidR="001C6287" w:rsidRDefault="004B33EA" w:rsidP="001C6287">
      <w:pPr>
        <w:pStyle w:val="a4"/>
        <w:widowControl/>
        <w:spacing w:before="0" w:beforeAutospacing="0" w:after="0" w:afterAutospacing="0"/>
        <w:ind w:leftChars="-135" w:left="-283" w:rightChars="-94" w:right="-197"/>
        <w:jc w:val="center"/>
        <w:outlineLvl w:val="0"/>
        <w:rPr>
          <w:rFonts w:ascii="Times New Roman" w:eastAsia="方正小标宋简体" w:hAnsi="Times New Roman" w:cs="方正小标宋简体" w:hint="eastAsia"/>
          <w:sz w:val="52"/>
          <w:szCs w:val="52"/>
        </w:rPr>
      </w:pPr>
      <w:r>
        <w:rPr>
          <w:rFonts w:ascii="Times New Roman" w:eastAsia="方正小标宋简体" w:hAnsi="Times New Roman" w:cs="方正小标宋简体" w:hint="eastAsia"/>
          <w:sz w:val="52"/>
          <w:szCs w:val="52"/>
        </w:rPr>
        <w:lastRenderedPageBreak/>
        <w:t>第一部分</w:t>
      </w:r>
      <w:r>
        <w:rPr>
          <w:rFonts w:ascii="Times New Roman" w:eastAsia="方正小标宋简体" w:hAnsi="Times New Roman" w:cs="方正小标宋简体" w:hint="eastAsia"/>
          <w:sz w:val="52"/>
          <w:szCs w:val="52"/>
        </w:rPr>
        <w:t xml:space="preserve"> </w:t>
      </w:r>
    </w:p>
    <w:p w:rsidR="001C6287" w:rsidRDefault="001C6287" w:rsidP="001C6287">
      <w:pPr>
        <w:pStyle w:val="a4"/>
        <w:widowControl/>
        <w:spacing w:before="0" w:beforeAutospacing="0" w:after="0" w:afterAutospacing="0"/>
        <w:ind w:leftChars="-135" w:left="-283" w:rightChars="-94" w:right="-197"/>
        <w:jc w:val="center"/>
        <w:outlineLvl w:val="0"/>
        <w:rPr>
          <w:rFonts w:ascii="Times New Roman" w:eastAsia="方正小标宋简体" w:hAnsi="Times New Roman" w:cs="方正小标宋简体" w:hint="eastAsia"/>
          <w:sz w:val="52"/>
          <w:szCs w:val="52"/>
        </w:rPr>
      </w:pPr>
    </w:p>
    <w:p w:rsidR="001C6287" w:rsidRDefault="004B33EA" w:rsidP="001C6287">
      <w:pPr>
        <w:pStyle w:val="a4"/>
        <w:widowControl/>
        <w:spacing w:before="0" w:beforeAutospacing="0" w:after="0" w:afterAutospacing="0"/>
        <w:ind w:leftChars="-135" w:left="-283" w:rightChars="-94" w:right="-197"/>
        <w:jc w:val="center"/>
        <w:outlineLvl w:val="0"/>
        <w:rPr>
          <w:rFonts w:ascii="Times New Roman" w:eastAsia="方正小标宋简体" w:hAnsi="Times New Roman" w:cs="方正小标宋简体" w:hint="eastAsia"/>
          <w:sz w:val="52"/>
          <w:szCs w:val="52"/>
        </w:rPr>
      </w:pPr>
      <w:r>
        <w:rPr>
          <w:rFonts w:ascii="Times New Roman" w:eastAsia="方正小标宋简体" w:hAnsi="Times New Roman" w:cs="方正小标宋简体" w:hint="eastAsia"/>
          <w:sz w:val="52"/>
          <w:szCs w:val="52"/>
        </w:rPr>
        <w:t>广安市广安区</w:t>
      </w:r>
      <w:r w:rsidR="00281C59">
        <w:rPr>
          <w:rFonts w:ascii="Times New Roman" w:eastAsia="方正小标宋简体" w:hAnsi="Times New Roman" w:cs="方正小标宋简体" w:hint="eastAsia"/>
          <w:sz w:val="52"/>
          <w:szCs w:val="52"/>
        </w:rPr>
        <w:t>穿石镇小学校</w:t>
      </w:r>
    </w:p>
    <w:p w:rsidR="001C6287" w:rsidRDefault="001C6287" w:rsidP="001C6287">
      <w:pPr>
        <w:pStyle w:val="a4"/>
        <w:widowControl/>
        <w:spacing w:before="0" w:beforeAutospacing="0" w:after="0" w:afterAutospacing="0"/>
        <w:ind w:leftChars="-135" w:left="-283" w:rightChars="-94" w:right="-197"/>
        <w:jc w:val="center"/>
        <w:outlineLvl w:val="0"/>
        <w:rPr>
          <w:rFonts w:ascii="Times New Roman" w:eastAsia="方正小标宋简体" w:hAnsi="Times New Roman" w:cs="方正小标宋简体" w:hint="eastAsia"/>
          <w:sz w:val="52"/>
          <w:szCs w:val="52"/>
        </w:rPr>
      </w:pPr>
    </w:p>
    <w:p w:rsidR="00C231E9" w:rsidRDefault="004B33EA" w:rsidP="001C6287">
      <w:pPr>
        <w:pStyle w:val="a4"/>
        <w:widowControl/>
        <w:spacing w:before="0" w:beforeAutospacing="0" w:after="0" w:afterAutospacing="0"/>
        <w:ind w:leftChars="-135" w:left="-283" w:rightChars="-94" w:right="-197"/>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概况</w:t>
      </w:r>
    </w:p>
    <w:p w:rsidR="00C231E9" w:rsidRDefault="00C231E9">
      <w:pPr>
        <w:pStyle w:val="a4"/>
        <w:widowControl/>
        <w:adjustRightInd w:val="0"/>
        <w:spacing w:before="0" w:beforeAutospacing="0" w:after="0" w:afterAutospacing="0"/>
        <w:ind w:firstLineChars="200" w:firstLine="640"/>
        <w:jc w:val="both"/>
        <w:rPr>
          <w:rStyle w:val="a5"/>
          <w:rFonts w:ascii="Times New Roman" w:eastAsia="黑体" w:hAnsi="Times New Roman" w:cs="宋体"/>
          <w:b w:val="0"/>
          <w:color w:val="333333"/>
          <w:sz w:val="32"/>
          <w:szCs w:val="21"/>
        </w:rPr>
        <w:sectPr w:rsidR="00C231E9">
          <w:footerReference w:type="default" r:id="rId8"/>
          <w:pgSz w:w="11906" w:h="16838"/>
          <w:pgMar w:top="1440" w:right="1800" w:bottom="1440" w:left="1800" w:header="720" w:footer="720" w:gutter="0"/>
          <w:pgNumType w:fmt="numberInDash" w:start="1"/>
          <w:cols w:space="720"/>
          <w:docGrid w:type="lines" w:linePitch="312"/>
        </w:sectPr>
      </w:pPr>
    </w:p>
    <w:p w:rsidR="00C231E9" w:rsidRDefault="004B33EA">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一、基本职能及主要工作</w:t>
      </w:r>
    </w:p>
    <w:p w:rsidR="00C231E9" w:rsidRDefault="004B33EA">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广安市广安区</w:t>
      </w:r>
      <w:r w:rsidR="00281C59">
        <w:rPr>
          <w:rFonts w:ascii="Times New Roman" w:eastAsia="楷体_GB2312" w:hAnsi="Times New Roman" w:cs="Times New Roman" w:hint="eastAsia"/>
          <w:b/>
          <w:sz w:val="32"/>
          <w:szCs w:val="32"/>
        </w:rPr>
        <w:t>穿石镇小学校</w:t>
      </w:r>
      <w:r>
        <w:rPr>
          <w:rFonts w:ascii="Times New Roman" w:eastAsia="楷体_GB2312" w:hAnsi="Times New Roman" w:cs="Times New Roman"/>
          <w:b/>
          <w:sz w:val="32"/>
          <w:szCs w:val="32"/>
        </w:rPr>
        <w:t>职能简介。</w:t>
      </w:r>
    </w:p>
    <w:p w:rsidR="00C231E9" w:rsidRDefault="004B33EA">
      <w:pPr>
        <w:pStyle w:val="10"/>
        <w:spacing w:line="560" w:lineRule="exact"/>
        <w:ind w:firstLine="640"/>
        <w:rPr>
          <w:rFonts w:eastAsia="仿宋_GB2312"/>
          <w:sz w:val="32"/>
          <w:szCs w:val="32"/>
        </w:rPr>
      </w:pPr>
      <w:r>
        <w:rPr>
          <w:rFonts w:eastAsia="仿宋_GB2312"/>
          <w:sz w:val="32"/>
          <w:szCs w:val="32"/>
        </w:rPr>
        <w:t>1.</w:t>
      </w:r>
      <w:r>
        <w:rPr>
          <w:rFonts w:eastAsia="仿宋_GB2312"/>
          <w:sz w:val="32"/>
          <w:szCs w:val="32"/>
        </w:rPr>
        <w:t>贯彻执行党和国家有关教育科技体育的方针、政策和法律、法规。坚持依法治教、依法治学。贯彻执行上级教育科技体育行政部门的决议、决定和规章制度。</w:t>
      </w:r>
    </w:p>
    <w:p w:rsidR="00C231E9" w:rsidRDefault="004B33EA">
      <w:pPr>
        <w:pStyle w:val="10"/>
        <w:spacing w:line="560" w:lineRule="exact"/>
        <w:ind w:firstLine="640"/>
        <w:rPr>
          <w:rFonts w:eastAsia="仿宋_GB2312"/>
          <w:sz w:val="32"/>
          <w:szCs w:val="32"/>
        </w:rPr>
      </w:pPr>
      <w:r>
        <w:rPr>
          <w:rFonts w:eastAsia="仿宋_GB2312"/>
          <w:sz w:val="32"/>
          <w:szCs w:val="32"/>
        </w:rPr>
        <w:t>2.</w:t>
      </w:r>
      <w:r>
        <w:rPr>
          <w:rFonts w:eastAsia="仿宋_GB2312"/>
          <w:sz w:val="32"/>
          <w:szCs w:val="32"/>
        </w:rPr>
        <w:t>配合区、镇（乡）人民政府制定符合党的教育方针和国家教育法律法规以及本校实际的教育发展规划和学校布局调整规划，并抓好组织实施和落实工作。</w:t>
      </w:r>
    </w:p>
    <w:p w:rsidR="00C231E9" w:rsidRDefault="004B33EA">
      <w:pPr>
        <w:pStyle w:val="10"/>
        <w:spacing w:line="560" w:lineRule="exact"/>
        <w:ind w:firstLine="640"/>
        <w:rPr>
          <w:rFonts w:eastAsia="仿宋_GB2312"/>
          <w:sz w:val="32"/>
          <w:szCs w:val="32"/>
        </w:rPr>
      </w:pPr>
      <w:r>
        <w:rPr>
          <w:rFonts w:eastAsia="仿宋_GB2312"/>
          <w:sz w:val="32"/>
          <w:szCs w:val="32"/>
        </w:rPr>
        <w:t>3.</w:t>
      </w:r>
      <w:r>
        <w:rPr>
          <w:rFonts w:eastAsia="仿宋_GB2312"/>
          <w:sz w:val="32"/>
          <w:szCs w:val="32"/>
        </w:rPr>
        <w:t>巩固提高</w:t>
      </w:r>
      <w:r>
        <w:rPr>
          <w:rFonts w:eastAsia="仿宋_GB2312"/>
          <w:sz w:val="32"/>
          <w:szCs w:val="32"/>
        </w:rPr>
        <w:t>“</w:t>
      </w:r>
      <w:r>
        <w:rPr>
          <w:rFonts w:eastAsia="仿宋_GB2312"/>
          <w:sz w:val="32"/>
          <w:szCs w:val="32"/>
        </w:rPr>
        <w:t>两基</w:t>
      </w:r>
      <w:r>
        <w:rPr>
          <w:rFonts w:eastAsia="仿宋_GB2312"/>
          <w:sz w:val="32"/>
          <w:szCs w:val="32"/>
        </w:rPr>
        <w:t>”</w:t>
      </w:r>
      <w:r>
        <w:rPr>
          <w:rFonts w:eastAsia="仿宋_GB2312"/>
          <w:sz w:val="32"/>
          <w:szCs w:val="32"/>
        </w:rPr>
        <w:t>工作成果和整体水平，配合各级人民政府依法动员、组织适龄儿童少年入学，严格控制辍学。</w:t>
      </w:r>
    </w:p>
    <w:p w:rsidR="00C231E9" w:rsidRDefault="004B33EA">
      <w:pPr>
        <w:pStyle w:val="10"/>
        <w:spacing w:line="560" w:lineRule="exact"/>
        <w:ind w:firstLine="640"/>
        <w:rPr>
          <w:rFonts w:eastAsia="仿宋_GB2312"/>
          <w:sz w:val="32"/>
          <w:szCs w:val="32"/>
        </w:rPr>
      </w:pPr>
      <w:r>
        <w:rPr>
          <w:rFonts w:eastAsia="仿宋_GB2312"/>
          <w:sz w:val="32"/>
          <w:szCs w:val="32"/>
        </w:rPr>
        <w:t>4.</w:t>
      </w:r>
      <w:r>
        <w:rPr>
          <w:rFonts w:eastAsia="仿宋_GB2312"/>
          <w:sz w:val="32"/>
          <w:szCs w:val="32"/>
        </w:rPr>
        <w:t>组织开展本校的教育教学科研和教育教学改革，科研兴教，科研兴校。负责对本校教育教学业务的具体管理，负责教育教学管理及教研教改工作，全力推进素质教育实施。</w:t>
      </w:r>
    </w:p>
    <w:p w:rsidR="00C231E9" w:rsidRDefault="004B33EA">
      <w:pPr>
        <w:pStyle w:val="10"/>
        <w:spacing w:line="560" w:lineRule="exact"/>
        <w:ind w:firstLine="640"/>
        <w:rPr>
          <w:rFonts w:eastAsia="仿宋_GB2312"/>
          <w:sz w:val="32"/>
          <w:szCs w:val="32"/>
        </w:rPr>
      </w:pPr>
      <w:r>
        <w:rPr>
          <w:rFonts w:eastAsia="仿宋_GB2312"/>
          <w:sz w:val="32"/>
          <w:szCs w:val="32"/>
        </w:rPr>
        <w:t>5.</w:t>
      </w:r>
      <w:r>
        <w:rPr>
          <w:rFonts w:eastAsia="仿宋_GB2312"/>
          <w:sz w:val="32"/>
          <w:szCs w:val="32"/>
        </w:rPr>
        <w:t>按照干部和教师的职数、编制和管理权限，负责本校教师人事管理、继续教育、考核考评等工作。</w:t>
      </w:r>
    </w:p>
    <w:p w:rsidR="00C231E9" w:rsidRDefault="004B33EA">
      <w:pPr>
        <w:pStyle w:val="10"/>
        <w:spacing w:line="560" w:lineRule="exact"/>
        <w:ind w:firstLine="640"/>
        <w:rPr>
          <w:rFonts w:eastAsia="仿宋_GB2312"/>
          <w:sz w:val="32"/>
          <w:szCs w:val="32"/>
        </w:rPr>
      </w:pPr>
      <w:r>
        <w:rPr>
          <w:rFonts w:eastAsia="仿宋_GB2312"/>
          <w:sz w:val="32"/>
          <w:szCs w:val="32"/>
        </w:rPr>
        <w:t>6.</w:t>
      </w:r>
      <w:r>
        <w:rPr>
          <w:rFonts w:eastAsia="仿宋_GB2312"/>
          <w:sz w:val="32"/>
          <w:szCs w:val="32"/>
        </w:rPr>
        <w:t>负责本校财务和基建管理，筹措资金，改善办学条件等工作。</w:t>
      </w:r>
    </w:p>
    <w:p w:rsidR="00C231E9" w:rsidRDefault="004B33EA">
      <w:pPr>
        <w:pStyle w:val="10"/>
        <w:spacing w:line="560" w:lineRule="exact"/>
        <w:ind w:firstLine="640"/>
        <w:rPr>
          <w:rFonts w:eastAsia="仿宋_GB2312"/>
          <w:sz w:val="32"/>
          <w:szCs w:val="32"/>
        </w:rPr>
      </w:pPr>
      <w:r>
        <w:rPr>
          <w:rFonts w:eastAsia="仿宋_GB2312"/>
          <w:sz w:val="32"/>
          <w:szCs w:val="32"/>
        </w:rPr>
        <w:t>7.</w:t>
      </w:r>
      <w:r>
        <w:rPr>
          <w:rFonts w:eastAsia="仿宋_GB2312"/>
          <w:sz w:val="32"/>
          <w:szCs w:val="32"/>
        </w:rPr>
        <w:t>指导、管理、检查、评价本校的教育教学工作，提高办学质量和办学效益。按照义务教育课程计划，开齐课程，开足课时，认真实施中小学的教育教学管理，全面推进素质教育，全面提高教育教学质量。</w:t>
      </w:r>
    </w:p>
    <w:p w:rsidR="00C231E9" w:rsidRDefault="004B33EA" w:rsidP="00281C59">
      <w:pPr>
        <w:pStyle w:val="10"/>
        <w:spacing w:line="560" w:lineRule="exact"/>
        <w:ind w:firstLine="640"/>
        <w:rPr>
          <w:rFonts w:eastAsia="仿宋_GB2312"/>
          <w:sz w:val="32"/>
          <w:szCs w:val="32"/>
        </w:rPr>
      </w:pPr>
      <w:r>
        <w:rPr>
          <w:rFonts w:eastAsia="楷体_GB2312"/>
          <w:b/>
          <w:sz w:val="32"/>
          <w:szCs w:val="32"/>
        </w:rPr>
        <w:t>（二）</w:t>
      </w:r>
      <w:r>
        <w:rPr>
          <w:rFonts w:eastAsia="楷体_GB2312" w:hint="eastAsia"/>
          <w:b/>
          <w:sz w:val="32"/>
          <w:szCs w:val="32"/>
        </w:rPr>
        <w:t>广安市广安区</w:t>
      </w:r>
      <w:r w:rsidR="00281C59">
        <w:rPr>
          <w:rFonts w:eastAsia="楷体_GB2312" w:hint="eastAsia"/>
          <w:b/>
          <w:sz w:val="32"/>
          <w:szCs w:val="32"/>
        </w:rPr>
        <w:t>穿石镇小学校</w:t>
      </w:r>
      <w:r>
        <w:rPr>
          <w:rFonts w:eastAsia="楷体_GB2312" w:hint="eastAsia"/>
          <w:b/>
          <w:sz w:val="32"/>
          <w:szCs w:val="32"/>
        </w:rPr>
        <w:t>2026</w:t>
      </w:r>
      <w:r>
        <w:rPr>
          <w:rFonts w:eastAsia="楷体_GB2312" w:hint="eastAsia"/>
          <w:b/>
          <w:sz w:val="32"/>
          <w:szCs w:val="32"/>
        </w:rPr>
        <w:t>年</w:t>
      </w:r>
      <w:r>
        <w:rPr>
          <w:rFonts w:eastAsia="楷体_GB2312"/>
          <w:b/>
          <w:sz w:val="32"/>
          <w:szCs w:val="32"/>
        </w:rPr>
        <w:t>重点工作。</w:t>
      </w:r>
    </w:p>
    <w:p w:rsidR="00C231E9" w:rsidRDefault="00281C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4B33EA">
        <w:rPr>
          <w:rFonts w:ascii="Times New Roman" w:eastAsia="仿宋_GB2312" w:hAnsi="Times New Roman" w:cs="Times New Roman"/>
          <w:sz w:val="32"/>
          <w:szCs w:val="32"/>
        </w:rPr>
        <w:t>教育教学改革与创新</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根据教育部最新的课程指导方案，结合学校实际，优化</w:t>
      </w:r>
      <w:r>
        <w:rPr>
          <w:rFonts w:ascii="Times New Roman" w:eastAsia="仿宋_GB2312" w:hAnsi="Times New Roman" w:cs="Times New Roman"/>
          <w:sz w:val="32"/>
          <w:szCs w:val="32"/>
        </w:rPr>
        <w:lastRenderedPageBreak/>
        <w:t>课程设置，强化学生的综合素质教育，注重培养学生的创新能力、批判性思维和实践能力。鼓励教师采用多样化的教学方法，如探究式学习、合作学习等，激发学生的学习兴趣，提高教学效果。加强信息技术与教育教学的深度融合，利用智慧教育平台，提升教学的信息化、智能化水平，为学生提供更加优质的学习资源和学习体验。</w:t>
      </w:r>
    </w:p>
    <w:p w:rsidR="00C231E9" w:rsidRDefault="00281C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4B33EA">
        <w:rPr>
          <w:rFonts w:ascii="Times New Roman" w:eastAsia="仿宋_GB2312" w:hAnsi="Times New Roman" w:cs="Times New Roman"/>
          <w:sz w:val="32"/>
          <w:szCs w:val="32"/>
        </w:rPr>
        <w:t>学生全面发展与个性培养</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德育课程和活动的设计与实施，培养学生的社会主义核心价值观，增强学生的道德意识和社会责任感。强化体育和艺术教育，定期开展各类体育比赛和艺术展演，提高学生的身体素质和审美素养。重视学生的心理健康教育，建立健全心理辅导机制，帮助学生解决成长过程中遇到的心理问题，促进学生的心理健康发展。</w:t>
      </w:r>
    </w:p>
    <w:p w:rsidR="00C231E9" w:rsidRDefault="00281C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4B33EA">
        <w:rPr>
          <w:rFonts w:ascii="Times New Roman" w:eastAsia="仿宋_GB2312" w:hAnsi="Times New Roman" w:cs="Times New Roman"/>
          <w:sz w:val="32"/>
          <w:szCs w:val="32"/>
        </w:rPr>
        <w:t>教师队伍建设与管理</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定期组织教师参加各类培训和学习活动，提高教师的教育教学水平和专业素养。完善教师激励机制，设立教学奖励和科研成果奖励，激发教师的工作积极性和创造力。加强教师之间的沟通与协作，打造团结、和谐、积极向上的教师团队，形成良好的教育合力。</w:t>
      </w:r>
    </w:p>
    <w:p w:rsidR="00C231E9" w:rsidRDefault="004B33EA">
      <w:pPr>
        <w:pStyle w:val="1"/>
        <w:ind w:firstLineChars="200" w:firstLine="643"/>
        <w:rPr>
          <w:rFonts w:eastAsia="仿宋_GB2312"/>
          <w:sz w:val="32"/>
          <w:szCs w:val="32"/>
        </w:rPr>
      </w:pPr>
      <w:r>
        <w:rPr>
          <w:rFonts w:eastAsia="黑体"/>
          <w:kern w:val="0"/>
          <w:sz w:val="32"/>
          <w:szCs w:val="32"/>
        </w:rPr>
        <w:t>二、预算部门构成情况</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广安市广安区</w:t>
      </w:r>
      <w:r w:rsidR="00281C59">
        <w:rPr>
          <w:rFonts w:ascii="Times New Roman" w:eastAsia="仿宋_GB2312" w:hAnsi="Times New Roman" w:cs="Times New Roman" w:hint="eastAsia"/>
          <w:sz w:val="32"/>
          <w:szCs w:val="32"/>
        </w:rPr>
        <w:t>穿石镇小学校</w:t>
      </w:r>
      <w:r>
        <w:rPr>
          <w:rFonts w:ascii="Times New Roman" w:eastAsia="仿宋_GB2312" w:hAnsi="Times New Roman" w:cs="Times New Roman"/>
          <w:sz w:val="32"/>
        </w:rPr>
        <w:t>下属其他事业单位</w:t>
      </w:r>
      <w:r>
        <w:rPr>
          <w:rFonts w:ascii="Times New Roman" w:eastAsia="仿宋_GB2312" w:hAnsi="Times New Roman" w:cs="Times New Roman" w:hint="eastAsia"/>
          <w:sz w:val="32"/>
        </w:rPr>
        <w:t>1</w:t>
      </w:r>
      <w:r>
        <w:rPr>
          <w:rFonts w:ascii="Times New Roman" w:eastAsia="仿宋_GB2312" w:hAnsi="Times New Roman" w:cs="Times New Roman"/>
          <w:sz w:val="32"/>
        </w:rPr>
        <w:t>个</w:t>
      </w:r>
      <w:r>
        <w:rPr>
          <w:rFonts w:ascii="Times New Roman" w:eastAsia="仿宋_GB2312" w:hAnsi="Times New Roman" w:cs="Times New Roman" w:hint="eastAsia"/>
          <w:sz w:val="32"/>
        </w:rPr>
        <w:t>，为</w:t>
      </w:r>
      <w:r>
        <w:rPr>
          <w:rFonts w:ascii="Times New Roman" w:eastAsia="仿宋_GB2312" w:hAnsi="Times New Roman" w:cs="Times New Roman" w:hint="eastAsia"/>
          <w:sz w:val="32"/>
          <w:szCs w:val="32"/>
        </w:rPr>
        <w:lastRenderedPageBreak/>
        <w:t>广安市广安区</w:t>
      </w:r>
      <w:r w:rsidR="00281C59">
        <w:rPr>
          <w:rFonts w:ascii="Times New Roman" w:eastAsia="仿宋_GB2312" w:hAnsi="Times New Roman" w:cs="Times New Roman" w:hint="eastAsia"/>
          <w:sz w:val="32"/>
          <w:szCs w:val="32"/>
        </w:rPr>
        <w:t>穿石镇小学校</w:t>
      </w:r>
      <w:r>
        <w:rPr>
          <w:rFonts w:ascii="Times New Roman" w:eastAsia="仿宋_GB2312" w:hAnsi="Times New Roman" w:cs="Times New Roman"/>
          <w:sz w:val="32"/>
        </w:rPr>
        <w:t>机关</w:t>
      </w:r>
      <w:r w:rsidR="00281C5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内设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个科室，主要包括：</w:t>
      </w:r>
      <w:r>
        <w:rPr>
          <w:rFonts w:ascii="Times New Roman" w:eastAsia="仿宋_GB2312" w:hAnsi="Times New Roman" w:cs="Times New Roman" w:hint="eastAsia"/>
          <w:sz w:val="32"/>
          <w:szCs w:val="32"/>
        </w:rPr>
        <w:t>行政办公室、教导处、总务处、安办、</w:t>
      </w:r>
      <w:r w:rsidR="00281C59">
        <w:rPr>
          <w:rFonts w:ascii="Times New Roman" w:eastAsia="仿宋_GB2312" w:hAnsi="Times New Roman" w:cs="Times New Roman" w:hint="eastAsia"/>
          <w:sz w:val="32"/>
          <w:szCs w:val="32"/>
        </w:rPr>
        <w:t>团支部</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行政办公室：负责学校的日常行政管理与协调工作，包括文件收发、会议安排、对外联络、内部规章制度制定与执行、人事文档管理以及部分财务辅助性工作等。</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教导处（教学管理办公室）：承担着全校的教学质量管理任务，涉及课程设置与规划、教学计划编制、教师教学业务指导、教学质量监控评估、学籍管理、教材教法研究及各类教学竞赛组织等工作。</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总务处：负责校园后勤保障和服务工作，涵盖校舍设施设备维护管理、财务管理、采购供应、餐饮服务、安全保卫、环境卫生等方面，确保学校教育教学工作的物质基础得到有力支撑。</w:t>
      </w: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安办（安全保卫办公室）：专注于校园安全管理与教育，落实安全责任制，组织安全隐患排查与整改，实施安全教育活动，开展应急演练，维护校园秩序和师生安全。</w:t>
      </w:r>
    </w:p>
    <w:p w:rsidR="00C231E9" w:rsidRDefault="00281C5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团支部</w:t>
      </w:r>
      <w:r w:rsidR="004B33EA">
        <w:rPr>
          <w:rFonts w:ascii="Times New Roman" w:eastAsia="仿宋_GB2312" w:hAnsi="Times New Roman" w:cs="Times New Roman" w:hint="eastAsia"/>
          <w:sz w:val="32"/>
          <w:szCs w:val="32"/>
        </w:rPr>
        <w:t>：作为学生德育工作的重要阵地，负责</w:t>
      </w:r>
      <w:r w:rsidR="000A6C44">
        <w:rPr>
          <w:rFonts w:ascii="Times New Roman" w:eastAsia="仿宋_GB2312" w:hAnsi="Times New Roman" w:cs="Times New Roman" w:hint="eastAsia"/>
          <w:sz w:val="32"/>
          <w:szCs w:val="32"/>
        </w:rPr>
        <w:t>团</w:t>
      </w:r>
      <w:r w:rsidR="004B33EA">
        <w:rPr>
          <w:rFonts w:ascii="Times New Roman" w:eastAsia="仿宋_GB2312" w:hAnsi="Times New Roman" w:cs="Times New Roman" w:hint="eastAsia"/>
          <w:sz w:val="32"/>
          <w:szCs w:val="32"/>
        </w:rPr>
        <w:t>队的组织建设、队员培养、团队活动策划与实施</w:t>
      </w:r>
      <w:r w:rsidR="000A6C44">
        <w:rPr>
          <w:rFonts w:ascii="Times New Roman" w:eastAsia="仿宋_GB2312" w:hAnsi="Times New Roman" w:cs="Times New Roman" w:hint="eastAsia"/>
          <w:sz w:val="32"/>
          <w:szCs w:val="32"/>
        </w:rPr>
        <w:t>及少先队</w:t>
      </w:r>
      <w:r w:rsidR="004B33EA">
        <w:rPr>
          <w:rFonts w:ascii="Times New Roman" w:eastAsia="仿宋_GB2312" w:hAnsi="Times New Roman" w:cs="Times New Roman" w:hint="eastAsia"/>
          <w:sz w:val="32"/>
          <w:szCs w:val="32"/>
        </w:rPr>
        <w:t>红领巾争章活动、爱国主义教育、社会实践活动等相关工作，促进学生德智体美劳全面发展。</w:t>
      </w:r>
    </w:p>
    <w:p w:rsidR="00C231E9" w:rsidRDefault="004B33EA" w:rsidP="001C6287">
      <w:pPr>
        <w:rPr>
          <w:rFonts w:ascii="Times New Roman" w:eastAsia="方正小标宋简体" w:hAnsi="Times New Roman" w:cs="方正小标宋简体"/>
          <w:sz w:val="52"/>
          <w:szCs w:val="52"/>
        </w:rPr>
      </w:pPr>
      <w:r>
        <w:rPr>
          <w:rFonts w:ascii="Times New Roman" w:eastAsia="仿宋_GB2312" w:hAnsi="Times New Roman" w:cs="Times New Roman"/>
          <w:sz w:val="32"/>
          <w:szCs w:val="32"/>
        </w:rPr>
        <w:br w:type="page"/>
      </w:r>
    </w:p>
    <w:p w:rsidR="001C6287" w:rsidRDefault="001C6287" w:rsidP="001C6287">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p>
    <w:p w:rsidR="001C6287" w:rsidRDefault="004B33EA" w:rsidP="001C6287">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r>
        <w:rPr>
          <w:rFonts w:ascii="Times New Roman" w:eastAsia="方正小标宋简体" w:hAnsi="Times New Roman" w:cs="方正小标宋简体" w:hint="eastAsia"/>
          <w:sz w:val="52"/>
          <w:szCs w:val="52"/>
        </w:rPr>
        <w:t>第二部分</w:t>
      </w:r>
    </w:p>
    <w:p w:rsidR="001C6287" w:rsidRDefault="001C6287" w:rsidP="001C6287">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p>
    <w:p w:rsidR="00C231E9" w:rsidRDefault="004B33EA" w:rsidP="001C6287">
      <w:pPr>
        <w:pStyle w:val="a4"/>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广安市广安区</w:t>
      </w:r>
      <w:r w:rsidR="00281C59">
        <w:rPr>
          <w:rFonts w:ascii="Times New Roman" w:eastAsia="方正小标宋简体" w:hAnsi="Times New Roman" w:cs="方正小标宋简体" w:hint="eastAsia"/>
          <w:sz w:val="52"/>
          <w:szCs w:val="52"/>
        </w:rPr>
        <w:t>穿石镇小学校</w:t>
      </w:r>
    </w:p>
    <w:p w:rsidR="001C6287" w:rsidRDefault="001C6287" w:rsidP="001C6287">
      <w:pPr>
        <w:pStyle w:val="a4"/>
        <w:widowControl/>
        <w:spacing w:before="0" w:beforeAutospacing="0" w:after="0" w:afterAutospacing="0" w:line="600" w:lineRule="exact"/>
        <w:jc w:val="center"/>
        <w:outlineLvl w:val="1"/>
        <w:rPr>
          <w:rFonts w:ascii="Times New Roman" w:eastAsia="方正小标宋简体" w:hAnsi="Times New Roman" w:cs="方正小标宋简体" w:hint="eastAsia"/>
          <w:sz w:val="52"/>
          <w:szCs w:val="52"/>
        </w:rPr>
      </w:pPr>
    </w:p>
    <w:p w:rsidR="00C231E9" w:rsidRDefault="004B33EA" w:rsidP="001C6287">
      <w:pPr>
        <w:pStyle w:val="a4"/>
        <w:widowControl/>
        <w:spacing w:before="0" w:beforeAutospacing="0" w:after="0" w:afterAutospacing="0" w:line="600" w:lineRule="exact"/>
        <w:jc w:val="center"/>
        <w:outlineLvl w:val="1"/>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2026</w:t>
      </w:r>
      <w:r>
        <w:rPr>
          <w:rFonts w:ascii="Times New Roman" w:eastAsia="方正小标宋简体" w:hAnsi="Times New Roman" w:cs="方正小标宋简体" w:hint="eastAsia"/>
          <w:sz w:val="52"/>
          <w:szCs w:val="52"/>
        </w:rPr>
        <w:t>年单位预算情况说明</w:t>
      </w:r>
    </w:p>
    <w:p w:rsidR="00C231E9" w:rsidRDefault="00C231E9" w:rsidP="001C6287">
      <w:pPr>
        <w:pStyle w:val="a4"/>
        <w:widowControl/>
        <w:spacing w:before="450" w:beforeAutospacing="0" w:after="0" w:afterAutospacing="0" w:line="360" w:lineRule="atLeast"/>
        <w:ind w:left="420"/>
        <w:jc w:val="center"/>
        <w:rPr>
          <w:rFonts w:ascii="Times New Roman" w:eastAsia="仿宋_GB2312" w:hAnsi="Times New Roman" w:cs="仿宋_GB2312"/>
          <w:color w:val="333333"/>
          <w:sz w:val="32"/>
          <w:szCs w:val="32"/>
        </w:rPr>
        <w:sectPr w:rsidR="00C231E9">
          <w:footerReference w:type="default" r:id="rId9"/>
          <w:pgSz w:w="11906" w:h="16838"/>
          <w:pgMar w:top="1440" w:right="1800" w:bottom="1440" w:left="1800" w:header="720" w:footer="720" w:gutter="0"/>
          <w:pgNumType w:fmt="numberInDash" w:start="1"/>
          <w:cols w:space="720"/>
          <w:docGrid w:type="lines" w:linePitch="312"/>
        </w:sectPr>
      </w:pPr>
    </w:p>
    <w:p w:rsidR="00C231E9" w:rsidRDefault="004B33EA">
      <w:pPr>
        <w:pStyle w:val="a4"/>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w:t>
      </w:r>
      <w:r>
        <w:rPr>
          <w:rFonts w:ascii="Times New Roman" w:eastAsia="黑体" w:hAnsi="Times New Roman"/>
          <w:sz w:val="32"/>
          <w:szCs w:val="32"/>
        </w:rPr>
        <w:t>、收支预算情况</w:t>
      </w:r>
      <w:r>
        <w:rPr>
          <w:rFonts w:ascii="Times New Roman" w:eastAsia="黑体" w:hAnsi="Times New Roman" w:hint="eastAsia"/>
          <w:sz w:val="32"/>
          <w:szCs w:val="32"/>
        </w:rPr>
        <w:t>说明</w:t>
      </w:r>
    </w:p>
    <w:p w:rsidR="00C231E9" w:rsidRDefault="004B33EA">
      <w:pPr>
        <w:suppressAutoHyphen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按照综合预算的原则，</w:t>
      </w:r>
      <w:r>
        <w:rPr>
          <w:rFonts w:ascii="Times New Roman" w:eastAsia="仿宋_GB2312" w:hAnsi="Times New Roman" w:cs="Times New Roman" w:hint="eastAsia"/>
          <w:sz w:val="32"/>
          <w:szCs w:val="32"/>
        </w:rPr>
        <w:t>穿石小学</w:t>
      </w:r>
      <w:r>
        <w:rPr>
          <w:rFonts w:ascii="Times New Roman" w:eastAsia="仿宋_GB2312" w:hAnsi="Times New Roman" w:cs="Times New Roman"/>
          <w:sz w:val="32"/>
          <w:szCs w:val="32"/>
        </w:rPr>
        <w:t>所有收入和支出均纳入部门预算管理。收入包括：一般公共预算拨款收入</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万元；支出包括：</w:t>
      </w:r>
      <w:r>
        <w:rPr>
          <w:rFonts w:ascii="Times New Roman" w:eastAsia="仿宋_GB2312" w:hAnsi="Times New Roman" w:cs="Times New Roman" w:hint="eastAsia"/>
          <w:sz w:val="32"/>
          <w:szCs w:val="32"/>
        </w:rPr>
        <w:t>教育支出</w:t>
      </w:r>
      <w:r>
        <w:rPr>
          <w:rFonts w:ascii="Times New Roman" w:eastAsia="仿宋_GB2312" w:hAnsi="Times New Roman" w:cs="Times New Roman" w:hint="eastAsia"/>
          <w:sz w:val="32"/>
          <w:szCs w:val="32"/>
        </w:rPr>
        <w:t>621.82</w:t>
      </w:r>
      <w:r>
        <w:rPr>
          <w:rFonts w:ascii="Times New Roman" w:eastAsia="仿宋_GB2312" w:hAnsi="Times New Roman" w:cs="Times New Roman" w:hint="eastAsia"/>
          <w:sz w:val="32"/>
          <w:szCs w:val="32"/>
        </w:rPr>
        <w:t>万元、社会保障和就业支出</w:t>
      </w:r>
      <w:r>
        <w:rPr>
          <w:rFonts w:ascii="Times New Roman" w:eastAsia="仿宋_GB2312" w:hAnsi="Times New Roman" w:cs="Times New Roman" w:hint="eastAsia"/>
          <w:sz w:val="32"/>
          <w:szCs w:val="32"/>
        </w:rPr>
        <w:t>84.58</w:t>
      </w:r>
      <w:r>
        <w:rPr>
          <w:rFonts w:ascii="Times New Roman" w:eastAsia="仿宋_GB2312" w:hAnsi="Times New Roman" w:cs="Times New Roman" w:hint="eastAsia"/>
          <w:sz w:val="32"/>
          <w:szCs w:val="32"/>
        </w:rPr>
        <w:t>万元、卫生健康支出</w:t>
      </w:r>
      <w:r>
        <w:rPr>
          <w:rFonts w:ascii="Times New Roman" w:eastAsia="仿宋_GB2312" w:hAnsi="Times New Roman" w:cs="Times New Roman" w:hint="eastAsia"/>
          <w:sz w:val="32"/>
          <w:szCs w:val="32"/>
        </w:rPr>
        <w:t>44.83</w:t>
      </w:r>
      <w:r>
        <w:rPr>
          <w:rFonts w:ascii="Times New Roman" w:eastAsia="仿宋_GB2312" w:hAnsi="Times New Roman" w:cs="Times New Roman" w:hint="eastAsia"/>
          <w:sz w:val="32"/>
          <w:szCs w:val="32"/>
        </w:rPr>
        <w:t>万元、住房保障支出</w:t>
      </w:r>
      <w:r>
        <w:rPr>
          <w:rFonts w:ascii="Times New Roman" w:eastAsia="仿宋_GB2312" w:hAnsi="Times New Roman" w:cs="Times New Roman" w:hint="eastAsia"/>
          <w:sz w:val="32"/>
          <w:szCs w:val="32"/>
        </w:rPr>
        <w:t>63.43</w:t>
      </w:r>
      <w:r>
        <w:rPr>
          <w:rFonts w:ascii="Times New Roman" w:eastAsia="仿宋_GB2312" w:hAnsi="Times New Roman" w:cs="Times New Roman" w:hint="eastAsia"/>
          <w:sz w:val="32"/>
          <w:szCs w:val="32"/>
        </w:rPr>
        <w:t>万元。穿石小学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29.24</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在职教师人员数量增加，人员经费和公用经费相应增加，</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年收支预算增加</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（一）收入预算情况</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收入预算</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万元，其中：一般公共预算拨款收入</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（二）支出预算情况</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年支出预算</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800.97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98.32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13.68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、财政拨款收支预算情况</w:t>
      </w:r>
      <w:r>
        <w:rPr>
          <w:rFonts w:ascii="Times New Roman" w:eastAsia="黑体" w:hAnsi="Times New Roman" w:cs="Times New Roman" w:hint="eastAsia"/>
          <w:sz w:val="32"/>
          <w:szCs w:val="32"/>
        </w:rPr>
        <w:t>说明</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比</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29.24</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在职教师人员数量增加，人员经费和公用经费相应增加，</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w:t>
      </w:r>
      <w:r>
        <w:rPr>
          <w:rFonts w:ascii="Times New Roman" w:eastAsia="仿宋_GB2312" w:hAnsi="Times New Roman" w:cs="Times New Roman" w:hint="eastAsia"/>
          <w:sz w:val="32"/>
          <w:szCs w:val="32"/>
        </w:rPr>
        <w:t>收支预算增加</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收入包括：一般公共预算拨款收入</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万元；支出包括：</w:t>
      </w:r>
      <w:r>
        <w:rPr>
          <w:rFonts w:ascii="Times New Roman" w:eastAsia="仿宋_GB2312" w:hAnsi="Times New Roman" w:cs="Times New Roman" w:hint="eastAsia"/>
          <w:sz w:val="32"/>
          <w:szCs w:val="32"/>
        </w:rPr>
        <w:t>教育支出</w:t>
      </w:r>
      <w:r>
        <w:rPr>
          <w:rFonts w:ascii="Times New Roman" w:eastAsia="仿宋_GB2312" w:hAnsi="Times New Roman" w:cs="Times New Roman" w:hint="eastAsia"/>
          <w:sz w:val="32"/>
          <w:szCs w:val="32"/>
        </w:rPr>
        <w:t>621.82</w:t>
      </w:r>
      <w:r>
        <w:rPr>
          <w:rFonts w:ascii="Times New Roman" w:eastAsia="仿宋_GB2312" w:hAnsi="Times New Roman" w:cs="Times New Roman" w:hint="eastAsia"/>
          <w:sz w:val="32"/>
          <w:szCs w:val="32"/>
        </w:rPr>
        <w:t>万元、社会保障和就业支出</w:t>
      </w:r>
      <w:r>
        <w:rPr>
          <w:rFonts w:ascii="Times New Roman" w:eastAsia="仿宋_GB2312" w:hAnsi="Times New Roman" w:cs="Times New Roman" w:hint="eastAsia"/>
          <w:sz w:val="32"/>
          <w:szCs w:val="32"/>
        </w:rPr>
        <w:t>84.58</w:t>
      </w:r>
      <w:r>
        <w:rPr>
          <w:rFonts w:ascii="Times New Roman" w:eastAsia="仿宋_GB2312" w:hAnsi="Times New Roman" w:cs="Times New Roman" w:hint="eastAsia"/>
          <w:sz w:val="32"/>
          <w:szCs w:val="32"/>
        </w:rPr>
        <w:t>万元、卫生健康支出</w:t>
      </w:r>
      <w:r>
        <w:rPr>
          <w:rFonts w:ascii="Times New Roman" w:eastAsia="仿宋_GB2312" w:hAnsi="Times New Roman" w:cs="Times New Roman" w:hint="eastAsia"/>
          <w:sz w:val="32"/>
          <w:szCs w:val="32"/>
        </w:rPr>
        <w:t>44.83</w:t>
      </w:r>
      <w:r>
        <w:rPr>
          <w:rFonts w:ascii="Times New Roman" w:eastAsia="仿宋_GB2312" w:hAnsi="Times New Roman" w:cs="Times New Roman" w:hint="eastAsia"/>
          <w:sz w:val="32"/>
          <w:szCs w:val="32"/>
        </w:rPr>
        <w:t>万元、住房保障支出</w:t>
      </w:r>
      <w:r>
        <w:rPr>
          <w:rFonts w:ascii="Times New Roman" w:eastAsia="仿宋_GB2312" w:hAnsi="Times New Roman" w:cs="Times New Roman" w:hint="eastAsia"/>
          <w:sz w:val="32"/>
          <w:szCs w:val="32"/>
        </w:rPr>
        <w:t>63.43</w:t>
      </w:r>
      <w:r>
        <w:rPr>
          <w:rFonts w:ascii="Times New Roman" w:eastAsia="仿宋_GB2312" w:hAnsi="Times New Roman" w:cs="Times New Roman" w:hint="eastAsia"/>
          <w:sz w:val="32"/>
          <w:szCs w:val="32"/>
        </w:rPr>
        <w:t>万元。</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、一般公共预算当年拨款情况</w:t>
      </w:r>
      <w:r>
        <w:rPr>
          <w:rFonts w:ascii="Times New Roman" w:eastAsia="黑体" w:hAnsi="Times New Roman" w:cs="Times New Roman" w:hint="eastAsia"/>
          <w:sz w:val="32"/>
          <w:szCs w:val="32"/>
        </w:rPr>
        <w:t>说明</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（一）一般公共预算当年拨款规模变化情况</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一般公共预算当年拨款</w:t>
      </w:r>
      <w:r>
        <w:rPr>
          <w:rFonts w:ascii="Times New Roman" w:eastAsia="仿宋_GB2312" w:hAnsi="Times New Roman" w:cs="Times New Roman" w:hint="eastAsia"/>
          <w:sz w:val="32"/>
          <w:szCs w:val="32"/>
        </w:rPr>
        <w:t>814.65</w:t>
      </w:r>
      <w:r>
        <w:rPr>
          <w:rFonts w:ascii="Times New Roman" w:eastAsia="仿宋_GB2312" w:hAnsi="Times New Roman" w:cs="Times New Roman"/>
          <w:sz w:val="32"/>
          <w:szCs w:val="32"/>
        </w:rPr>
        <w:t>万元，比</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预算总数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29.24</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在职教师人员数量增加，人员经费和公用经费相应增加</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（二）一般公共预算当年拨款结构情况</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教育支出</w:t>
      </w:r>
      <w:r>
        <w:rPr>
          <w:rFonts w:ascii="Times New Roman" w:eastAsia="仿宋_GB2312" w:hAnsi="Times New Roman" w:cs="Times New Roman" w:hint="eastAsia"/>
          <w:sz w:val="32"/>
          <w:szCs w:val="32"/>
        </w:rPr>
        <w:t>621.82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76.33%</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84.58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10.38%</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44.83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5.5%</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63.43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7.79%</w:t>
      </w:r>
      <w:r>
        <w:rPr>
          <w:rFonts w:ascii="Times New Roman" w:eastAsia="仿宋_GB2312" w:hAnsi="Times New Roman" w:cs="Times New Roman"/>
          <w:sz w:val="32"/>
          <w:szCs w:val="32"/>
        </w:rPr>
        <w:t>。</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（三）一般公共预算当年拨款具体使用情况</w:t>
      </w:r>
    </w:p>
    <w:p w:rsidR="00C231E9" w:rsidRDefault="004B33EA">
      <w:pPr>
        <w:suppressAutoHyphen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教育支出（类）普通教育（款）小学教育（项）</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621.82</w:t>
      </w:r>
      <w:r>
        <w:rPr>
          <w:rFonts w:ascii="Times New Roman" w:eastAsia="仿宋_GB2312" w:hAnsi="Times New Roman" w:cs="Times New Roman" w:hint="eastAsia"/>
          <w:sz w:val="32"/>
          <w:szCs w:val="32"/>
        </w:rPr>
        <w:t>万元，主要用于：在编教师和临聘教师的工资和公用经费等费用。</w:t>
      </w:r>
    </w:p>
    <w:p w:rsidR="00C231E9" w:rsidRDefault="004B33EA">
      <w:pPr>
        <w:suppressAutoHyphen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281C5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社会保障和就业支出（类）行政事业单位养老支出（款）机关事业单位基本养老保险缴费支出（项）</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84.58</w:t>
      </w:r>
      <w:r>
        <w:rPr>
          <w:rFonts w:ascii="Times New Roman" w:eastAsia="仿宋_GB2312" w:hAnsi="Times New Roman" w:cs="Times New Roman" w:hint="eastAsia"/>
          <w:sz w:val="32"/>
          <w:szCs w:val="32"/>
        </w:rPr>
        <w:t>万元，主要用于：在职人员的养老保险缴费。</w:t>
      </w:r>
    </w:p>
    <w:p w:rsidR="00C231E9" w:rsidRDefault="004B33EA">
      <w:pPr>
        <w:suppressAutoHyphen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卫生健康支出（类）行政事业单位医疗（款）事业单位医疗（项）</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44.83</w:t>
      </w:r>
      <w:r>
        <w:rPr>
          <w:rFonts w:ascii="Times New Roman" w:eastAsia="仿宋_GB2312" w:hAnsi="Times New Roman" w:cs="Times New Roman" w:hint="eastAsia"/>
          <w:sz w:val="32"/>
          <w:szCs w:val="32"/>
        </w:rPr>
        <w:t>万元，主要用于：在编人员的医疗保险费用。</w:t>
      </w:r>
    </w:p>
    <w:p w:rsidR="00C231E9" w:rsidRDefault="004B33EA">
      <w:pPr>
        <w:suppressAutoHyphen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住房保障支出（类）住房保障支出（款）住房公积金（项）</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63.43</w:t>
      </w:r>
      <w:r>
        <w:rPr>
          <w:rFonts w:ascii="Times New Roman" w:eastAsia="仿宋_GB2312" w:hAnsi="Times New Roman" w:cs="Times New Roman" w:hint="eastAsia"/>
          <w:sz w:val="32"/>
          <w:szCs w:val="32"/>
        </w:rPr>
        <w:t>万元，主要用于：在编人员的住房公积金单位部分。</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、一般公共预算基本支出情况说明</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一般公共预算基本支出</w:t>
      </w:r>
      <w:r>
        <w:rPr>
          <w:rFonts w:ascii="Times New Roman" w:eastAsia="仿宋_GB2312" w:hAnsi="Times New Roman" w:cs="Times New Roman" w:hint="eastAsia"/>
          <w:sz w:val="32"/>
          <w:szCs w:val="32"/>
        </w:rPr>
        <w:t>800.97</w:t>
      </w:r>
      <w:r>
        <w:rPr>
          <w:rFonts w:ascii="Times New Roman" w:eastAsia="仿宋_GB2312" w:hAnsi="Times New Roman" w:cs="Times New Roman"/>
          <w:sz w:val="32"/>
          <w:szCs w:val="32"/>
        </w:rPr>
        <w:t>万元，其中：</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人员经费</w:t>
      </w:r>
      <w:r>
        <w:rPr>
          <w:rFonts w:ascii="Times New Roman" w:eastAsia="仿宋_GB2312" w:hAnsi="Times New Roman" w:cs="Times New Roman" w:hint="eastAsia"/>
          <w:sz w:val="32"/>
          <w:szCs w:val="32"/>
        </w:rPr>
        <w:t>744.59</w:t>
      </w:r>
      <w:r>
        <w:rPr>
          <w:rFonts w:ascii="Times New Roman" w:eastAsia="仿宋_GB2312" w:hAnsi="Times New Roman" w:cs="Times New Roman"/>
          <w:sz w:val="32"/>
          <w:szCs w:val="32"/>
        </w:rPr>
        <w:t>万元，主要包括：基本工资、津贴补贴、奖金、绩效工资</w:t>
      </w:r>
      <w:r>
        <w:rPr>
          <w:rFonts w:ascii="Times New Roman" w:eastAsia="仿宋_GB2312" w:hAnsi="Times New Roman" w:cs="Times New Roman" w:hint="eastAsia"/>
          <w:sz w:val="32"/>
          <w:szCs w:val="32"/>
        </w:rPr>
        <w:t>、机关事业单位基本养老保险缴费、</w:t>
      </w:r>
      <w:r>
        <w:rPr>
          <w:rFonts w:ascii="Times New Roman" w:eastAsia="仿宋_GB2312" w:hAnsi="Times New Roman" w:cs="Times New Roman" w:hint="eastAsia"/>
          <w:sz w:val="32"/>
          <w:szCs w:val="32"/>
        </w:rPr>
        <w:t> </w:t>
      </w:r>
      <w:r>
        <w:rPr>
          <w:rFonts w:ascii="Times New Roman" w:eastAsia="仿宋_GB2312" w:hAnsi="Times New Roman" w:cs="Times New Roman" w:hint="eastAsia"/>
          <w:sz w:val="32"/>
          <w:szCs w:val="32"/>
        </w:rPr>
        <w:t>职工基本医疗保险缴费、公务员医疗补助缴费、其他社会保障缴费、住房公积金、</w:t>
      </w:r>
      <w:r>
        <w:rPr>
          <w:rFonts w:ascii="Times New Roman" w:eastAsia="仿宋_GB2312" w:hAnsi="Times New Roman" w:cs="Times New Roman" w:hint="eastAsia"/>
          <w:sz w:val="32"/>
          <w:szCs w:val="32"/>
        </w:rPr>
        <w:t> </w:t>
      </w:r>
      <w:r>
        <w:rPr>
          <w:rFonts w:ascii="Times New Roman" w:eastAsia="仿宋_GB2312" w:hAnsi="Times New Roman" w:cs="Times New Roman" w:hint="eastAsia"/>
          <w:sz w:val="32"/>
          <w:szCs w:val="32"/>
        </w:rPr>
        <w:t>医疗费、生活补助、奖励金。</w:t>
      </w:r>
    </w:p>
    <w:p w:rsidR="00C231E9" w:rsidRDefault="004B33EA">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公用经费</w:t>
      </w:r>
      <w:r>
        <w:rPr>
          <w:rFonts w:ascii="Times New Roman" w:eastAsia="仿宋_GB2312" w:hAnsi="Times New Roman" w:cs="Times New Roman" w:hint="eastAsia"/>
          <w:sz w:val="32"/>
          <w:szCs w:val="32"/>
        </w:rPr>
        <w:t>56.38</w:t>
      </w:r>
      <w:r>
        <w:rPr>
          <w:rFonts w:ascii="Times New Roman" w:eastAsia="仿宋_GB2312" w:hAnsi="Times New Roman" w:cs="Times New Roman"/>
          <w:sz w:val="32"/>
          <w:szCs w:val="32"/>
        </w:rPr>
        <w:t>万元，主要包括：培训费</w:t>
      </w:r>
      <w:r>
        <w:rPr>
          <w:rFonts w:ascii="Times New Roman" w:eastAsia="仿宋_GB2312" w:hAnsi="Times New Roman" w:cs="Times New Roman" w:hint="eastAsia"/>
          <w:sz w:val="32"/>
          <w:szCs w:val="32"/>
        </w:rPr>
        <w:t>、劳务费、工会经费、其他商品和服务支出。</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经费财政拨款预算安排情况说明</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万元，其中：公务接待费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万元，公务用车购置及运行维护费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万元，因公出国（境）经费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C231E9" w:rsidRDefault="004B33EA">
      <w:pPr>
        <w:suppressAutoHyphens/>
        <w:spacing w:line="58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（一）因公出国（境）经费较</w:t>
      </w:r>
      <w:r>
        <w:rPr>
          <w:rFonts w:ascii="Times New Roman" w:eastAsia="楷体_GB2312" w:hAnsi="Times New Roman" w:cs="Times New Roman" w:hint="eastAsia"/>
          <w:b/>
          <w:sz w:val="32"/>
          <w:szCs w:val="32"/>
        </w:rPr>
        <w:t>2025</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预算</w:t>
      </w:r>
      <w:r>
        <w:rPr>
          <w:rFonts w:ascii="Times New Roman" w:eastAsia="楷体_GB2312" w:hAnsi="Times New Roman" w:cs="Times New Roman" w:hint="eastAsia"/>
          <w:b/>
          <w:sz w:val="32"/>
          <w:szCs w:val="32"/>
        </w:rPr>
        <w:t>持平。</w:t>
      </w:r>
    </w:p>
    <w:p w:rsidR="00C231E9" w:rsidRDefault="004B33EA">
      <w:pPr>
        <w:suppressAutoHyphens/>
        <w:spacing w:line="58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（二）公务接待费较</w:t>
      </w:r>
      <w:r>
        <w:rPr>
          <w:rFonts w:ascii="Times New Roman" w:eastAsia="楷体_GB2312" w:hAnsi="Times New Roman" w:cs="Times New Roman" w:hint="eastAsia"/>
          <w:b/>
          <w:sz w:val="32"/>
          <w:szCs w:val="32"/>
        </w:rPr>
        <w:t>2025</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预算</w:t>
      </w:r>
      <w:r>
        <w:rPr>
          <w:rFonts w:ascii="Times New Roman" w:eastAsia="楷体_GB2312" w:hAnsi="Times New Roman" w:cs="Times New Roman" w:hint="eastAsia"/>
          <w:b/>
          <w:sz w:val="32"/>
          <w:szCs w:val="32"/>
        </w:rPr>
        <w:t>持平。</w:t>
      </w:r>
    </w:p>
    <w:p w:rsidR="00C231E9" w:rsidRDefault="004B33EA">
      <w:pPr>
        <w:suppressAutoHyphens/>
        <w:spacing w:line="580" w:lineRule="exact"/>
        <w:ind w:leftChars="152" w:left="319" w:firstLineChars="100" w:firstLine="320"/>
        <w:rPr>
          <w:rFonts w:ascii="Times New Roman" w:eastAsia="楷体_GB2312" w:hAnsi="Times New Roman" w:cs="Times New Roman"/>
          <w:b/>
          <w:sz w:val="32"/>
          <w:szCs w:val="32"/>
        </w:rPr>
      </w:pPr>
      <w:r>
        <w:rPr>
          <w:rFonts w:ascii="Times New Roman" w:eastAsia="楷体_GB2312" w:hAnsi="Times New Roman" w:cs="Times New Roman"/>
          <w:b/>
          <w:sz w:val="32"/>
          <w:szCs w:val="32"/>
        </w:rPr>
        <w:t>（三）公务用车购置及运行维护费较</w:t>
      </w:r>
      <w:r>
        <w:rPr>
          <w:rFonts w:ascii="Times New Roman" w:eastAsia="楷体_GB2312" w:hAnsi="Times New Roman" w:cs="Times New Roman" w:hint="eastAsia"/>
          <w:b/>
          <w:sz w:val="32"/>
          <w:szCs w:val="32"/>
        </w:rPr>
        <w:t>2025</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预算</w:t>
      </w:r>
      <w:r>
        <w:rPr>
          <w:rFonts w:ascii="Times New Roman" w:eastAsia="楷体_GB2312" w:hAnsi="Times New Roman" w:cs="Times New Roman" w:hint="eastAsia"/>
          <w:b/>
          <w:sz w:val="32"/>
          <w:szCs w:val="32"/>
        </w:rPr>
        <w:t>持平。</w:t>
      </w:r>
      <w:r>
        <w:rPr>
          <w:rFonts w:ascii="Times New Roman" w:eastAsia="楷体_GB2312" w:hAnsi="Times New Roman" w:cs="Times New Roman" w:hint="eastAsia"/>
          <w:b/>
          <w:sz w:val="32"/>
          <w:szCs w:val="32"/>
        </w:rPr>
        <w:t xml:space="preserve"> </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单位现有公务用车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辆，其中：轿车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辆，旅行车（含商务车）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辆，越野车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辆，大型客、货车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C231E9" w:rsidRDefault="004B33EA">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安排公务用车购置费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万元，拟购置公务用车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辆，其中：轿车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辆，旅行车（含商务车）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辆，越野车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辆，大型客、货车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C231E9" w:rsidRDefault="004B33EA">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安排公务用车运行维护费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、政府性基金预算支出情况说明</w:t>
      </w:r>
    </w:p>
    <w:p w:rsidR="00C231E9" w:rsidRDefault="004B33EA">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没有使用政府性基金预算拨款安排的支出。</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、国有资本经营预算情况说明</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没有使用国有资本经营预算拨款安排</w:t>
      </w:r>
      <w:r>
        <w:rPr>
          <w:rFonts w:ascii="Times New Roman" w:eastAsia="仿宋_GB2312" w:hAnsi="Times New Roman" w:cs="Times New Roman"/>
          <w:sz w:val="32"/>
          <w:szCs w:val="32"/>
        </w:rPr>
        <w:lastRenderedPageBreak/>
        <w:t>的支出。</w:t>
      </w:r>
    </w:p>
    <w:p w:rsidR="00C231E9" w:rsidRDefault="004B33E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、其他重要事项的情况说明</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（一）机关运行经费情况</w:t>
      </w:r>
    </w:p>
    <w:p w:rsidR="00C231E9" w:rsidRDefault="004B33EA">
      <w:pPr>
        <w:suppressAutoHyphens/>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本单位为事业单位，按规定未使用机关运行的相关科目。</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（二）政府采购情况</w:t>
      </w:r>
    </w:p>
    <w:p w:rsidR="00C231E9" w:rsidRDefault="004B33EA">
      <w:pPr>
        <w:suppressAutoHyphens/>
        <w:spacing w:line="580" w:lineRule="exact"/>
        <w:ind w:firstLineChars="200" w:firstLine="640"/>
        <w:rPr>
          <w:rFonts w:ascii="Times New Roman" w:eastAsia="楷体_GB2312" w:hAnsi="Times New Roman" w:cs="Times New Roman"/>
          <w:b/>
          <w:sz w:val="32"/>
          <w:szCs w:val="32"/>
        </w:rPr>
      </w:pPr>
      <w:r>
        <w:rPr>
          <w:rFonts w:ascii="Times New Roman" w:eastAsia="仿宋_GB2312" w:hAnsi="Times New Roman" w:cs="Times New Roman" w:hint="eastAsia"/>
          <w:sz w:val="32"/>
          <w:szCs w:val="32"/>
        </w:rPr>
        <w:t>穿石小学</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无政府采购项目，未安排政府采购预算。</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（三）国有资产占有使用情况</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底，</w:t>
      </w:r>
      <w:r>
        <w:rPr>
          <w:rFonts w:ascii="Times New Roman" w:eastAsia="仿宋_GB2312" w:hAnsi="Times New Roman" w:cs="Times New Roman" w:hint="eastAsia"/>
          <w:sz w:val="32"/>
          <w:szCs w:val="32"/>
        </w:rPr>
        <w:t>穿石小学</w:t>
      </w:r>
      <w:r>
        <w:rPr>
          <w:rFonts w:ascii="Times New Roman" w:eastAsia="仿宋_GB2312" w:hAnsi="Times New Roman" w:cs="Times New Roman"/>
          <w:sz w:val="32"/>
          <w:szCs w:val="32"/>
        </w:rPr>
        <w:t>共有车辆</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辆，其中，定向保障用车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价值</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万元以上大型设备</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台。</w:t>
      </w:r>
    </w:p>
    <w:p w:rsidR="00C231E9" w:rsidRDefault="004B33E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年部门</w:t>
      </w:r>
      <w:r>
        <w:rPr>
          <w:rFonts w:ascii="Times New Roman" w:eastAsia="仿宋_GB2312" w:hAnsi="Times New Roman" w:cs="Times New Roman"/>
          <w:sz w:val="32"/>
          <w:szCs w:val="32"/>
        </w:rPr>
        <w:t>预算未安排购置车辆及</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价值</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万元以上大型设备。</w:t>
      </w:r>
    </w:p>
    <w:p w:rsidR="00C231E9" w:rsidRDefault="004B33E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（四）预算绩效情况</w:t>
      </w:r>
    </w:p>
    <w:p w:rsidR="00C231E9" w:rsidRDefault="004B33EA">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年穿石小学</w:t>
      </w:r>
      <w:r>
        <w:rPr>
          <w:rFonts w:ascii="Times New Roman" w:eastAsia="仿宋_GB2312" w:hAnsi="Times New Roman" w:cs="Times New Roman"/>
          <w:sz w:val="32"/>
          <w:szCs w:val="32"/>
        </w:rPr>
        <w:t>开展绩效目标管理的项目</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70.07</w:t>
      </w:r>
      <w:r>
        <w:rPr>
          <w:rFonts w:ascii="Times New Roman" w:eastAsia="仿宋_GB2312" w:hAnsi="Times New Roman" w:cs="Times New Roman"/>
          <w:sz w:val="32"/>
          <w:szCs w:val="32"/>
        </w:rPr>
        <w:t>万元。其中：人员类项目</w:t>
      </w:r>
      <w:r>
        <w:rPr>
          <w:rFonts w:ascii="Times New Roman" w:eastAsia="仿宋_GB2312" w:hAnsi="Times New Roman" w:cs="Times New Roman" w:hint="eastAsia"/>
          <w:sz w:val="32"/>
          <w:szCs w:val="32"/>
        </w:rPr>
        <w:t>2</w:t>
      </w:r>
      <w:bookmarkStart w:id="0" w:name="_GoBack"/>
      <w:bookmarkEnd w:id="0"/>
      <w:r>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10.22</w:t>
      </w:r>
      <w:r>
        <w:rPr>
          <w:rFonts w:ascii="Times New Roman" w:eastAsia="仿宋_GB2312" w:hAnsi="Times New Roman" w:cs="Times New Roman"/>
          <w:sz w:val="32"/>
          <w:szCs w:val="32"/>
        </w:rPr>
        <w:t>万元；运转类项目</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56.38</w:t>
      </w:r>
      <w:r>
        <w:rPr>
          <w:rFonts w:ascii="Times New Roman" w:eastAsia="仿宋_GB2312" w:hAnsi="Times New Roman" w:cs="Times New Roman"/>
          <w:sz w:val="32"/>
          <w:szCs w:val="32"/>
        </w:rPr>
        <w:t>万元；特定目标类项目</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3.47</w:t>
      </w:r>
      <w:r>
        <w:rPr>
          <w:rFonts w:ascii="Times New Roman" w:eastAsia="仿宋_GB2312" w:hAnsi="Times New Roman" w:cs="Times New Roman"/>
          <w:sz w:val="32"/>
          <w:szCs w:val="32"/>
        </w:rPr>
        <w:t>万元。</w:t>
      </w:r>
    </w:p>
    <w:p w:rsidR="00C231E9" w:rsidRDefault="00C231E9">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231E9" w:rsidRDefault="00C231E9">
      <w:pPr>
        <w:pStyle w:val="a4"/>
        <w:widowControl/>
        <w:spacing w:before="0" w:beforeAutospacing="0" w:after="0" w:afterAutospacing="0"/>
        <w:jc w:val="center"/>
        <w:rPr>
          <w:rFonts w:ascii="Times New Roman" w:eastAsia="方正小标宋简体" w:hAnsi="Times New Roman" w:cs="方正小标宋简体"/>
          <w:sz w:val="52"/>
          <w:szCs w:val="52"/>
        </w:rPr>
      </w:pPr>
    </w:p>
    <w:p w:rsidR="00C231E9" w:rsidRDefault="00C231E9">
      <w:pPr>
        <w:pStyle w:val="a4"/>
        <w:widowControl/>
        <w:spacing w:before="0" w:beforeAutospacing="0" w:after="0" w:afterAutospacing="0"/>
        <w:jc w:val="center"/>
        <w:rPr>
          <w:rFonts w:ascii="Times New Roman" w:eastAsia="方正小标宋简体" w:hAnsi="Times New Roman" w:cs="方正小标宋简体"/>
          <w:sz w:val="52"/>
          <w:szCs w:val="52"/>
        </w:rPr>
      </w:pPr>
    </w:p>
    <w:p w:rsidR="00C231E9" w:rsidRDefault="00C231E9">
      <w:pPr>
        <w:pStyle w:val="a4"/>
        <w:widowControl/>
        <w:spacing w:before="0" w:beforeAutospacing="0" w:after="0" w:afterAutospacing="0"/>
        <w:jc w:val="center"/>
        <w:rPr>
          <w:rFonts w:ascii="Times New Roman" w:eastAsia="方正小标宋简体" w:hAnsi="Times New Roman" w:cs="方正小标宋简体"/>
          <w:sz w:val="52"/>
          <w:szCs w:val="52"/>
        </w:rPr>
      </w:pPr>
    </w:p>
    <w:p w:rsidR="00C231E9" w:rsidRDefault="00C231E9">
      <w:pPr>
        <w:pStyle w:val="a4"/>
        <w:widowControl/>
        <w:spacing w:before="0" w:beforeAutospacing="0" w:after="0" w:afterAutospacing="0"/>
        <w:jc w:val="center"/>
        <w:rPr>
          <w:rFonts w:ascii="Times New Roman" w:eastAsia="方正小标宋简体" w:hAnsi="Times New Roman" w:cs="方正小标宋简体"/>
          <w:sz w:val="52"/>
          <w:szCs w:val="52"/>
        </w:rPr>
      </w:pPr>
    </w:p>
    <w:p w:rsidR="00C231E9" w:rsidRDefault="00C231E9">
      <w:pPr>
        <w:pStyle w:val="a4"/>
        <w:widowControl/>
        <w:spacing w:before="0" w:beforeAutospacing="0" w:after="0" w:afterAutospacing="0"/>
        <w:jc w:val="center"/>
        <w:rPr>
          <w:rFonts w:ascii="Times New Roman" w:eastAsia="方正小标宋简体" w:hAnsi="Times New Roman" w:cs="方正小标宋简体"/>
          <w:sz w:val="52"/>
          <w:szCs w:val="52"/>
        </w:rPr>
      </w:pPr>
    </w:p>
    <w:p w:rsidR="00C231E9" w:rsidRDefault="004B33EA">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第三部分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C231E9" w:rsidRDefault="00C231E9">
      <w:pPr>
        <w:ind w:firstLineChars="200" w:firstLine="640"/>
        <w:rPr>
          <w:rFonts w:ascii="Times New Roman" w:eastAsia="仿宋_GB2312" w:hAnsi="Times New Roman" w:cs="Times New Roman"/>
          <w:sz w:val="32"/>
          <w:szCs w:val="32"/>
        </w:rPr>
        <w:sectPr w:rsidR="00C231E9">
          <w:footerReference w:type="default" r:id="rId10"/>
          <w:pgSz w:w="11906" w:h="16838"/>
          <w:pgMar w:top="1440" w:right="1800" w:bottom="1440" w:left="1800" w:header="720" w:footer="720" w:gutter="0"/>
          <w:pgNumType w:fmt="numberInDash"/>
          <w:cols w:space="720"/>
          <w:docGrid w:type="lines" w:linePitch="312"/>
        </w:sectPr>
      </w:pP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lastRenderedPageBreak/>
        <w:t>一般公共预算拨款收入：指市级财政当年拨付的资金。</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上年结转：指以前年度尚未完成，结转到本年仍按原规定用途继续使用的资金。</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教育支出（类）普通教育（款）小学教育（项）主要用于：在编教师和临聘教师的工资和公用经费等费用。</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社会保障和就业支出（类）行政事业单位养老支出（款）机关事业单位基本养老保险缴费支出（项）主要用于：在职人员的养老保险缴费。</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社会保障和就业支出（类）行政事业单位养老支出（款）</w:t>
      </w:r>
      <w:r>
        <w:rPr>
          <w:rFonts w:ascii="Times New Roman" w:eastAsia="仿宋_GB2312" w:hAnsi="Times New Roman" w:hint="eastAsia"/>
          <w:sz w:val="32"/>
          <w:szCs w:val="32"/>
        </w:rPr>
        <w:t> </w:t>
      </w:r>
      <w:r>
        <w:rPr>
          <w:rFonts w:ascii="Times New Roman" w:eastAsia="仿宋_GB2312" w:hAnsi="Times New Roman" w:hint="eastAsia"/>
          <w:sz w:val="32"/>
          <w:szCs w:val="32"/>
        </w:rPr>
        <w:t>其他社会保障和就业支出（项）主要用于：在职人员的其他保险缴费支出。</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卫生健康支出（类）行政事业单位医疗（款）事业单位医疗（项），主要用于：在编人员的医疗保险费用。</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住房保障支出（类）住房保障支出（款）住房公积金（项），主要用于：在编人员的住房公积金单位部分。</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基本支出：指为保证机构正常运转，完成日常工作任务而发生的人员支出和公用支出。</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项目支出：指在基本支出之外为完成特定行政任务和事业发展目标所发生的支出。</w:t>
      </w:r>
    </w:p>
    <w:p w:rsidR="00C231E9" w:rsidRDefault="004B33EA">
      <w:pPr>
        <w:pStyle w:val="a6"/>
        <w:numPr>
          <w:ilvl w:val="0"/>
          <w:numId w:val="1"/>
        </w:numPr>
        <w:spacing w:line="600" w:lineRule="exact"/>
        <w:ind w:left="0" w:firstLineChars="0" w:firstLine="567"/>
        <w:rPr>
          <w:rFonts w:ascii="Times New Roman" w:eastAsia="仿宋_GB2312" w:hAnsi="Times New Roman"/>
          <w:sz w:val="32"/>
          <w:szCs w:val="32"/>
        </w:rPr>
      </w:pPr>
      <w:r>
        <w:rPr>
          <w:rFonts w:ascii="Times New Roman" w:eastAsia="仿宋_GB2312" w:hAnsi="Times New Roman" w:hint="eastAsia"/>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w:t>
      </w:r>
      <w:r>
        <w:rPr>
          <w:rFonts w:ascii="Times New Roman" w:eastAsia="仿宋_GB2312" w:hAnsi="Times New Roman" w:hint="eastAsia"/>
          <w:sz w:val="32"/>
          <w:szCs w:val="32"/>
        </w:rPr>
        <w:lastRenderedPageBreak/>
        <w:t>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231E9" w:rsidRDefault="004B33EA">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1C6287" w:rsidRDefault="001C6287">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p>
    <w:p w:rsidR="001C6287" w:rsidRDefault="004B33EA">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r>
        <w:rPr>
          <w:rFonts w:ascii="Times New Roman" w:eastAsia="方正小标宋简体" w:hAnsi="Times New Roman" w:cs="方正小标宋简体" w:hint="eastAsia"/>
          <w:sz w:val="52"/>
          <w:szCs w:val="52"/>
        </w:rPr>
        <w:t>第四部分</w:t>
      </w:r>
      <w:r>
        <w:rPr>
          <w:rFonts w:ascii="Times New Roman" w:eastAsia="方正小标宋简体" w:hAnsi="Times New Roman" w:cs="方正小标宋简体" w:hint="eastAsia"/>
          <w:sz w:val="52"/>
          <w:szCs w:val="52"/>
        </w:rPr>
        <w:t xml:space="preserve">  </w:t>
      </w:r>
    </w:p>
    <w:p w:rsidR="001C6287" w:rsidRDefault="001C6287">
      <w:pPr>
        <w:pStyle w:val="a4"/>
        <w:widowControl/>
        <w:spacing w:before="0" w:beforeAutospacing="0" w:after="0" w:afterAutospacing="0"/>
        <w:jc w:val="center"/>
        <w:outlineLvl w:val="0"/>
        <w:rPr>
          <w:rFonts w:ascii="Times New Roman" w:eastAsia="方正小标宋简体" w:hAnsi="Times New Roman" w:cs="方正小标宋简体" w:hint="eastAsia"/>
          <w:sz w:val="52"/>
          <w:szCs w:val="52"/>
        </w:rPr>
      </w:pPr>
    </w:p>
    <w:p w:rsidR="00C231E9" w:rsidRDefault="004B33EA">
      <w:pPr>
        <w:pStyle w:val="a4"/>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广安市广安区</w:t>
      </w:r>
      <w:r w:rsidR="00281C59">
        <w:rPr>
          <w:rFonts w:ascii="Times New Roman" w:eastAsia="方正小标宋简体" w:hAnsi="Times New Roman" w:cs="方正小标宋简体" w:hint="eastAsia"/>
          <w:sz w:val="52"/>
          <w:szCs w:val="52"/>
        </w:rPr>
        <w:t>穿石镇小学校</w:t>
      </w:r>
    </w:p>
    <w:p w:rsidR="001C6287" w:rsidRDefault="001C6287">
      <w:pPr>
        <w:pStyle w:val="a4"/>
        <w:widowControl/>
        <w:spacing w:before="0" w:beforeAutospacing="0" w:after="0" w:afterAutospacing="0"/>
        <w:jc w:val="center"/>
        <w:outlineLvl w:val="1"/>
        <w:rPr>
          <w:rFonts w:ascii="Times New Roman" w:eastAsia="方正小标宋简体" w:hAnsi="Times New Roman" w:cs="方正小标宋简体" w:hint="eastAsia"/>
          <w:sz w:val="52"/>
          <w:szCs w:val="52"/>
        </w:rPr>
      </w:pPr>
    </w:p>
    <w:p w:rsidR="00C231E9" w:rsidRDefault="004B33EA">
      <w:pPr>
        <w:pStyle w:val="a4"/>
        <w:widowControl/>
        <w:spacing w:before="0" w:beforeAutospacing="0" w:after="0" w:afterAutospacing="0"/>
        <w:jc w:val="center"/>
        <w:outlineLvl w:val="1"/>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52"/>
          <w:szCs w:val="52"/>
        </w:rPr>
        <w:t>2026</w:t>
      </w:r>
      <w:r>
        <w:rPr>
          <w:rFonts w:ascii="Times New Roman" w:eastAsia="方正小标宋简体" w:hAnsi="Times New Roman" w:cs="方正小标宋简体" w:hint="eastAsia"/>
          <w:sz w:val="52"/>
          <w:szCs w:val="52"/>
        </w:rPr>
        <w:t>年单位预算表</w:t>
      </w:r>
    </w:p>
    <w:p w:rsidR="00C231E9" w:rsidRDefault="00C231E9">
      <w:pPr>
        <w:pStyle w:val="a4"/>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C231E9">
          <w:footerReference w:type="default" r:id="rId11"/>
          <w:pgSz w:w="11906" w:h="16838"/>
          <w:pgMar w:top="1440" w:right="1800" w:bottom="1440" w:left="1800" w:header="720" w:footer="720" w:gutter="0"/>
          <w:pgNumType w:fmt="numberInDash" w:start="1"/>
          <w:cols w:space="720"/>
          <w:docGrid w:type="lines" w:linePitch="312"/>
        </w:sectPr>
      </w:pPr>
    </w:p>
    <w:p w:rsidR="00C231E9" w:rsidRDefault="00C231E9">
      <w:pPr>
        <w:spacing w:line="600" w:lineRule="exact"/>
        <w:rPr>
          <w:rFonts w:ascii="Times New Roman" w:eastAsia="仿宋_GB2312" w:hAnsi="Times New Roman" w:cs="Times New Roman"/>
          <w:sz w:val="32"/>
          <w:szCs w:val="32"/>
        </w:rPr>
      </w:pPr>
    </w:p>
    <w:p w:rsidR="00C231E9" w:rsidRDefault="004B33E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C231E9" w:rsidRDefault="004B33EA">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单位预算项目绩效目标表</w:t>
      </w:r>
    </w:p>
    <w:p w:rsidR="00C231E9" w:rsidRDefault="004B33EA">
      <w:pPr>
        <w:spacing w:line="600" w:lineRule="exact"/>
        <w:ind w:firstLineChars="500" w:firstLine="1600"/>
        <w:rPr>
          <w:rFonts w:ascii="Times New Roman" w:eastAsia="黑体"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7 </w:t>
      </w:r>
      <w:r>
        <w:rPr>
          <w:rFonts w:ascii="Times New Roman" w:eastAsia="仿宋_GB2312" w:hAnsi="Times New Roman" w:cs="Times New Roman" w:hint="eastAsia"/>
          <w:sz w:val="32"/>
          <w:szCs w:val="32"/>
        </w:rPr>
        <w:t>部门整体支出绩效目标表</w:t>
      </w:r>
    </w:p>
    <w:p w:rsidR="00C231E9" w:rsidRDefault="00C231E9">
      <w:pPr>
        <w:spacing w:line="600" w:lineRule="exact"/>
        <w:ind w:firstLineChars="500" w:firstLine="1600"/>
        <w:rPr>
          <w:rFonts w:ascii="Times New Roman" w:eastAsia="仿宋_GB2312" w:hAnsi="Times New Roman" w:cs="Times New Roman"/>
          <w:sz w:val="32"/>
          <w:szCs w:val="32"/>
        </w:rPr>
      </w:pPr>
    </w:p>
    <w:p w:rsidR="00C231E9" w:rsidRDefault="00C231E9">
      <w:pPr>
        <w:spacing w:line="600" w:lineRule="exact"/>
        <w:ind w:firstLineChars="500" w:firstLine="1600"/>
        <w:rPr>
          <w:rFonts w:ascii="Times New Roman" w:eastAsia="仿宋_GB2312" w:hAnsi="Times New Roman" w:cs="Times New Roman"/>
          <w:sz w:val="32"/>
          <w:szCs w:val="32"/>
        </w:rPr>
      </w:pPr>
    </w:p>
    <w:p w:rsidR="00C231E9" w:rsidRDefault="00C231E9"/>
    <w:sectPr w:rsidR="00C231E9" w:rsidSect="00C231E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7B3" w:rsidRDefault="004A27B3" w:rsidP="00C231E9">
      <w:r>
        <w:separator/>
      </w:r>
    </w:p>
  </w:endnote>
  <w:endnote w:type="continuationSeparator" w:id="1">
    <w:p w:rsidR="004A27B3" w:rsidRDefault="004A27B3" w:rsidP="00C231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E9" w:rsidRDefault="00C231E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E9" w:rsidRDefault="00C231E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E9" w:rsidRDefault="00C231E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E9" w:rsidRDefault="00C231E9">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E9" w:rsidRDefault="003E5AE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C231E9" w:rsidRDefault="003E5AE9">
                <w:pPr>
                  <w:pStyle w:val="a3"/>
                  <w:rPr>
                    <w:rFonts w:eastAsia="宋体"/>
                  </w:rPr>
                </w:pPr>
                <w:r>
                  <w:rPr>
                    <w:rFonts w:ascii="宋体" w:eastAsia="宋体" w:hAnsi="宋体" w:cs="宋体" w:hint="eastAsia"/>
                    <w:sz w:val="28"/>
                    <w:szCs w:val="28"/>
                  </w:rPr>
                  <w:fldChar w:fldCharType="begin"/>
                </w:r>
                <w:r w:rsidR="004B33E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6287">
                  <w:rPr>
                    <w:rFonts w:ascii="宋体" w:eastAsia="宋体" w:hAnsi="宋体" w:cs="宋体"/>
                    <w:noProof/>
                    <w:sz w:val="28"/>
                    <w:szCs w:val="28"/>
                  </w:rPr>
                  <w:t>4</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7B3" w:rsidRDefault="004A27B3" w:rsidP="00C231E9">
      <w:r>
        <w:separator/>
      </w:r>
    </w:p>
  </w:footnote>
  <w:footnote w:type="continuationSeparator" w:id="1">
    <w:p w:rsidR="004A27B3" w:rsidRDefault="004A27B3" w:rsidP="00C23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82EC7"/>
    <w:multiLevelType w:val="multilevel"/>
    <w:tmpl w:val="34282EC7"/>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31E9"/>
    <w:rsid w:val="000A6C44"/>
    <w:rsid w:val="001C6287"/>
    <w:rsid w:val="00281C59"/>
    <w:rsid w:val="003E5AE9"/>
    <w:rsid w:val="004A27B3"/>
    <w:rsid w:val="004B33EA"/>
    <w:rsid w:val="00C231E9"/>
    <w:rsid w:val="00EA1CBC"/>
    <w:rsid w:val="03816A8D"/>
    <w:rsid w:val="03F70A32"/>
    <w:rsid w:val="09C63218"/>
    <w:rsid w:val="09D66A66"/>
    <w:rsid w:val="171678E8"/>
    <w:rsid w:val="19C25DFF"/>
    <w:rsid w:val="1FEE5197"/>
    <w:rsid w:val="24415525"/>
    <w:rsid w:val="3FBA1515"/>
    <w:rsid w:val="3FFA7386"/>
    <w:rsid w:val="40775150"/>
    <w:rsid w:val="46607F75"/>
    <w:rsid w:val="5E5C7101"/>
    <w:rsid w:val="62D81168"/>
    <w:rsid w:val="67114E10"/>
    <w:rsid w:val="698959FD"/>
    <w:rsid w:val="6F6A7009"/>
    <w:rsid w:val="7EBA0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1E9"/>
    <w:pPr>
      <w:widowControl w:val="0"/>
      <w:jc w:val="both"/>
    </w:pPr>
    <w:rPr>
      <w:kern w:val="2"/>
      <w:sz w:val="21"/>
      <w:szCs w:val="22"/>
    </w:rPr>
  </w:style>
  <w:style w:type="paragraph" w:styleId="1">
    <w:name w:val="heading 1"/>
    <w:basedOn w:val="a"/>
    <w:next w:val="a"/>
    <w:uiPriority w:val="9"/>
    <w:qFormat/>
    <w:rsid w:val="00C231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231E9"/>
    <w:pPr>
      <w:tabs>
        <w:tab w:val="center" w:pos="4153"/>
        <w:tab w:val="right" w:pos="8306"/>
      </w:tabs>
      <w:snapToGrid w:val="0"/>
      <w:jc w:val="left"/>
    </w:pPr>
    <w:rPr>
      <w:sz w:val="18"/>
    </w:rPr>
  </w:style>
  <w:style w:type="paragraph" w:styleId="a4">
    <w:name w:val="Normal (Web)"/>
    <w:basedOn w:val="a"/>
    <w:qFormat/>
    <w:rsid w:val="00C231E9"/>
    <w:pPr>
      <w:spacing w:before="100" w:beforeAutospacing="1" w:after="100" w:afterAutospacing="1"/>
      <w:jc w:val="left"/>
    </w:pPr>
    <w:rPr>
      <w:rFonts w:cs="Times New Roman"/>
      <w:kern w:val="0"/>
      <w:sz w:val="24"/>
    </w:rPr>
  </w:style>
  <w:style w:type="character" w:styleId="a5">
    <w:name w:val="Strong"/>
    <w:basedOn w:val="a0"/>
    <w:uiPriority w:val="22"/>
    <w:qFormat/>
    <w:rsid w:val="00C231E9"/>
    <w:rPr>
      <w:b/>
      <w:bCs/>
    </w:rPr>
  </w:style>
  <w:style w:type="paragraph" w:customStyle="1" w:styleId="10">
    <w:name w:val="列出段落1"/>
    <w:basedOn w:val="a"/>
    <w:uiPriority w:val="34"/>
    <w:qFormat/>
    <w:rsid w:val="00C231E9"/>
    <w:pPr>
      <w:ind w:firstLineChars="200" w:firstLine="420"/>
    </w:pPr>
    <w:rPr>
      <w:rFonts w:ascii="Times New Roman" w:eastAsia="宋体" w:hAnsi="Times New Roman" w:cs="Times New Roman"/>
      <w:szCs w:val="24"/>
    </w:rPr>
  </w:style>
  <w:style w:type="paragraph" w:styleId="a6">
    <w:name w:val="List Paragraph"/>
    <w:basedOn w:val="a"/>
    <w:uiPriority w:val="99"/>
    <w:unhideWhenUsed/>
    <w:qFormat/>
    <w:rsid w:val="00C231E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711</Words>
  <Characters>4059</Characters>
  <Application>Microsoft Office Word</Application>
  <DocSecurity>0</DocSecurity>
  <Lines>33</Lines>
  <Paragraphs>9</Paragraphs>
  <ScaleCrop>false</ScaleCrop>
  <Company>gayy</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Gayy</cp:lastModifiedBy>
  <cp:revision>3</cp:revision>
  <dcterms:created xsi:type="dcterms:W3CDTF">2025-02-19T07:46:00Z</dcterms:created>
  <dcterms:modified xsi:type="dcterms:W3CDTF">2026-03-09T03:06:00Z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eyJoZGlkIjoiNjJkYzMxNmQ2Njk3ODg4ODJhMDUzZjI3OTIyMWQ0NmEiLCJ1c2VySWQiOiI0ODg3OTE4NDYifQ==</vt:lpwstr>
  </property>
  <property fmtid="{D5CDD505-2E9C-101B-9397-08002B2CF9AE}" pid="4" name="ICV">
    <vt:lpwstr>8CFD8D1115164A9DB4804643A45D5FF9_12</vt:lpwstr>
  </property>
</Properties>
</file>